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default" w:asciiTheme="majorEastAsia" w:hAnsiTheme="majorEastAsia" w:eastAsiaTheme="majorEastAsia" w:cstheme="majorEastAsia"/>
          <w:bCs/>
          <w:sz w:val="32"/>
          <w:szCs w:val="32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36"/>
          <w:szCs w:val="36"/>
        </w:rPr>
        <w:t>202</w:t>
      </w:r>
      <w:r>
        <w:rPr>
          <w:rFonts w:hint="eastAsia" w:asciiTheme="majorEastAsia" w:hAnsiTheme="majorEastAsia" w:eastAsiaTheme="majorEastAsia" w:cstheme="majorEastAsia"/>
          <w:b/>
          <w:bCs/>
          <w:sz w:val="36"/>
          <w:szCs w:val="36"/>
          <w:lang w:val="en-US" w:eastAsia="zh-CN"/>
        </w:rPr>
        <w:t>6</w:t>
      </w:r>
      <w:r>
        <w:rPr>
          <w:rFonts w:hint="eastAsia" w:asciiTheme="majorEastAsia" w:hAnsiTheme="majorEastAsia" w:eastAsiaTheme="majorEastAsia" w:cstheme="majorEastAsia"/>
          <w:b/>
          <w:bCs/>
          <w:sz w:val="36"/>
          <w:szCs w:val="36"/>
        </w:rPr>
        <w:t>年</w:t>
      </w:r>
      <w:r>
        <w:rPr>
          <w:rFonts w:hint="eastAsia" w:asciiTheme="majorEastAsia" w:hAnsiTheme="majorEastAsia" w:eastAsiaTheme="majorEastAsia" w:cstheme="majorEastAsia"/>
          <w:b/>
          <w:bCs/>
          <w:sz w:val="36"/>
          <w:szCs w:val="36"/>
          <w:lang w:val="en-US"/>
        </w:rPr>
        <w:t>度</w:t>
      </w:r>
      <w:r>
        <w:rPr>
          <w:rFonts w:hint="eastAsia" w:asciiTheme="majorEastAsia" w:hAnsiTheme="majorEastAsia" w:eastAsiaTheme="majorEastAsia" w:cstheme="majorEastAsia"/>
          <w:b/>
          <w:bCs/>
          <w:sz w:val="36"/>
          <w:szCs w:val="36"/>
        </w:rPr>
        <w:t>徐州市自然资源学会重点工作</w:t>
      </w:r>
      <w:r>
        <w:rPr>
          <w:rFonts w:hint="eastAsia" w:asciiTheme="majorEastAsia" w:hAnsiTheme="majorEastAsia" w:eastAsiaTheme="majorEastAsia" w:cstheme="majorEastAsia"/>
          <w:b/>
          <w:bCs/>
          <w:sz w:val="36"/>
          <w:szCs w:val="36"/>
          <w:lang w:val="en-US"/>
        </w:rPr>
        <w:t>任务分解表</w:t>
      </w:r>
      <w:r>
        <w:rPr>
          <w:rFonts w:hint="eastAsia" w:asciiTheme="majorEastAsia" w:hAnsiTheme="majorEastAsia" w:eastAsiaTheme="majorEastAsia" w:cstheme="majorEastAsia"/>
          <w:b/>
          <w:bCs/>
          <w:sz w:val="36"/>
          <w:szCs w:val="36"/>
          <w:lang w:val="en-US" w:eastAsia="zh-CN"/>
        </w:rPr>
        <w:t>（征求意见稿）</w:t>
      </w:r>
    </w:p>
    <w:tbl>
      <w:tblPr>
        <w:tblStyle w:val="5"/>
        <w:tblpPr w:leftFromText="180" w:rightFromText="180" w:vertAnchor="text" w:horzAnchor="page" w:tblpXSpec="center" w:tblpY="290"/>
        <w:tblOverlap w:val="never"/>
        <w:tblW w:w="1416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6"/>
        <w:gridCol w:w="2340"/>
        <w:gridCol w:w="7515"/>
        <w:gridCol w:w="1052"/>
        <w:gridCol w:w="1028"/>
        <w:gridCol w:w="151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4" w:hRule="atLeast"/>
          <w:jc w:val="center"/>
        </w:trPr>
        <w:tc>
          <w:tcPr>
            <w:tcW w:w="716" w:type="dxa"/>
            <w:vAlign w:val="center"/>
          </w:tcPr>
          <w:p>
            <w:pPr>
              <w:jc w:val="center"/>
              <w:rPr>
                <w:b/>
                <w:bCs/>
                <w:lang w:val="en-US"/>
              </w:rPr>
            </w:pPr>
            <w:r>
              <w:rPr>
                <w:rFonts w:hint="eastAsia"/>
                <w:b/>
                <w:bCs/>
                <w:lang w:val="en-US"/>
              </w:rPr>
              <w:t>任务</w:t>
            </w:r>
          </w:p>
          <w:p>
            <w:pPr>
              <w:jc w:val="center"/>
              <w:rPr>
                <w:b/>
                <w:bCs/>
                <w:lang w:val="en-US"/>
              </w:rPr>
            </w:pPr>
            <w:r>
              <w:rPr>
                <w:rFonts w:hint="eastAsia"/>
                <w:b/>
                <w:bCs/>
                <w:lang w:val="en-US"/>
              </w:rPr>
              <w:t>编号</w:t>
            </w:r>
          </w:p>
        </w:tc>
        <w:tc>
          <w:tcPr>
            <w:tcW w:w="2340" w:type="dxa"/>
            <w:vAlign w:val="center"/>
          </w:tcPr>
          <w:p>
            <w:pPr>
              <w:jc w:val="center"/>
              <w:rPr>
                <w:b/>
                <w:bCs/>
                <w:lang w:val="en-US"/>
              </w:rPr>
            </w:pPr>
            <w:r>
              <w:rPr>
                <w:rFonts w:hint="eastAsia"/>
                <w:b/>
                <w:bCs/>
                <w:lang w:val="en-US"/>
              </w:rPr>
              <w:t>任务名称</w:t>
            </w:r>
          </w:p>
        </w:tc>
        <w:tc>
          <w:tcPr>
            <w:tcW w:w="7515" w:type="dxa"/>
            <w:vAlign w:val="center"/>
          </w:tcPr>
          <w:p>
            <w:pPr>
              <w:jc w:val="center"/>
              <w:rPr>
                <w:b/>
                <w:bCs/>
                <w:lang w:val="en-US"/>
              </w:rPr>
            </w:pPr>
            <w:r>
              <w:rPr>
                <w:rFonts w:hint="eastAsia"/>
                <w:b/>
                <w:bCs/>
                <w:lang w:val="en-US"/>
              </w:rPr>
              <w:t>具体工作内容</w:t>
            </w:r>
          </w:p>
        </w:tc>
        <w:tc>
          <w:tcPr>
            <w:tcW w:w="1052" w:type="dxa"/>
            <w:vAlign w:val="center"/>
          </w:tcPr>
          <w:p>
            <w:pPr>
              <w:jc w:val="center"/>
              <w:rPr>
                <w:b/>
                <w:bCs/>
                <w:lang w:val="en-US"/>
              </w:rPr>
            </w:pPr>
            <w:r>
              <w:rPr>
                <w:rFonts w:hint="eastAsia"/>
                <w:b/>
                <w:bCs/>
                <w:lang w:val="en-US"/>
              </w:rPr>
              <w:t>完成</w:t>
            </w:r>
          </w:p>
          <w:p>
            <w:pPr>
              <w:jc w:val="center"/>
              <w:rPr>
                <w:b/>
                <w:bCs/>
                <w:lang w:val="en-US"/>
              </w:rPr>
            </w:pPr>
            <w:r>
              <w:rPr>
                <w:rFonts w:hint="eastAsia"/>
                <w:b/>
                <w:bCs/>
                <w:lang w:val="en-US"/>
              </w:rPr>
              <w:t>时间</w:t>
            </w:r>
          </w:p>
        </w:tc>
        <w:tc>
          <w:tcPr>
            <w:tcW w:w="1028" w:type="dxa"/>
            <w:vAlign w:val="center"/>
          </w:tcPr>
          <w:p>
            <w:pPr>
              <w:jc w:val="center"/>
              <w:rPr>
                <w:b/>
                <w:bCs/>
                <w:lang w:val="en-US"/>
              </w:rPr>
            </w:pPr>
            <w:r>
              <w:rPr>
                <w:rFonts w:hint="eastAsia"/>
                <w:b/>
                <w:bCs/>
                <w:lang w:val="en-US"/>
              </w:rPr>
              <w:t>牵头人</w:t>
            </w:r>
          </w:p>
        </w:tc>
        <w:tc>
          <w:tcPr>
            <w:tcW w:w="1515" w:type="dxa"/>
            <w:vAlign w:val="center"/>
          </w:tcPr>
          <w:p>
            <w:pPr>
              <w:jc w:val="center"/>
              <w:rPr>
                <w:b/>
                <w:bCs/>
                <w:lang w:val="en-US"/>
              </w:rPr>
            </w:pPr>
            <w:r>
              <w:rPr>
                <w:rFonts w:hint="eastAsia"/>
                <w:b/>
                <w:bCs/>
                <w:lang w:val="en-US"/>
              </w:rPr>
              <w:t>责任单位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716" w:type="dxa"/>
            <w:vMerge w:val="restart"/>
            <w:vAlign w:val="center"/>
          </w:tcPr>
          <w:p>
            <w:pPr>
              <w:jc w:val="center"/>
              <w:rPr>
                <w:b/>
                <w:bCs/>
                <w:lang w:val="en-US"/>
              </w:rPr>
            </w:pPr>
            <w:r>
              <w:rPr>
                <w:rFonts w:hint="eastAsia"/>
                <w:b/>
                <w:bCs/>
                <w:lang w:val="en-US"/>
              </w:rPr>
              <w:t>1</w:t>
            </w:r>
          </w:p>
        </w:tc>
        <w:tc>
          <w:tcPr>
            <w:tcW w:w="2340" w:type="dxa"/>
            <w:vMerge w:val="restart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开好两个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  <w:t>工作会议</w:t>
            </w:r>
          </w:p>
        </w:tc>
        <w:tc>
          <w:tcPr>
            <w:tcW w:w="7515" w:type="dxa"/>
            <w:vMerge w:val="restart"/>
            <w:vAlign w:val="center"/>
          </w:tcPr>
          <w:p>
            <w:pPr>
              <w:numPr>
                <w:ilvl w:val="0"/>
                <w:numId w:val="0"/>
              </w:numPr>
              <w:jc w:val="both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（1）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  <w:t>召开徐州市自然资源学会一届理事会第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六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  <w:t>次会议暨年度大会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；</w:t>
            </w:r>
          </w:p>
          <w:p>
            <w:pPr>
              <w:jc w:val="both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（2）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  <w:t>召开徐州市自然资源学会年度工作座谈会。</w:t>
            </w:r>
          </w:p>
        </w:tc>
        <w:tc>
          <w:tcPr>
            <w:tcW w:w="1052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6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  <w:t>月</w:t>
            </w:r>
          </w:p>
        </w:tc>
        <w:tc>
          <w:tcPr>
            <w:tcW w:w="1028" w:type="dxa"/>
            <w:vMerge w:val="restart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  <w:t>李晓建</w:t>
            </w:r>
          </w:p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程  飞</w:t>
            </w:r>
          </w:p>
        </w:tc>
        <w:tc>
          <w:tcPr>
            <w:tcW w:w="1515" w:type="dxa"/>
            <w:vMerge w:val="restart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  <w:t>秘书处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716" w:type="dxa"/>
            <w:vMerge w:val="continue"/>
            <w:vAlign w:val="center"/>
          </w:tcPr>
          <w:p>
            <w:pPr>
              <w:jc w:val="center"/>
              <w:rPr>
                <w:b/>
                <w:bCs/>
                <w:lang w:val="en-US"/>
              </w:rPr>
            </w:pPr>
          </w:p>
        </w:tc>
        <w:tc>
          <w:tcPr>
            <w:tcW w:w="2340" w:type="dxa"/>
            <w:vMerge w:val="continue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  <w:lang w:val="en-US"/>
              </w:rPr>
            </w:pPr>
          </w:p>
        </w:tc>
        <w:tc>
          <w:tcPr>
            <w:tcW w:w="7515" w:type="dxa"/>
            <w:vMerge w:val="continue"/>
            <w:vAlign w:val="center"/>
          </w:tcPr>
          <w:p>
            <w:pPr>
              <w:ind w:firstLine="480" w:firstLineChars="200"/>
              <w:jc w:val="both"/>
              <w:rPr>
                <w:rFonts w:ascii="仿宋" w:hAnsi="仿宋" w:eastAsia="仿宋" w:cs="仿宋"/>
                <w:sz w:val="24"/>
                <w:szCs w:val="24"/>
                <w:lang w:val="en-US"/>
              </w:rPr>
            </w:pPr>
          </w:p>
        </w:tc>
        <w:tc>
          <w:tcPr>
            <w:tcW w:w="1052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  <w:t>11月</w:t>
            </w:r>
          </w:p>
        </w:tc>
        <w:tc>
          <w:tcPr>
            <w:tcW w:w="1028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4" w:hRule="atLeast"/>
          <w:jc w:val="center"/>
        </w:trPr>
        <w:tc>
          <w:tcPr>
            <w:tcW w:w="716" w:type="dxa"/>
            <w:vMerge w:val="restart"/>
            <w:vAlign w:val="center"/>
          </w:tcPr>
          <w:p>
            <w:pPr>
              <w:jc w:val="center"/>
              <w:rPr>
                <w:b/>
                <w:bCs/>
                <w:lang w:val="en-US"/>
              </w:rPr>
            </w:pPr>
            <w:r>
              <w:rPr>
                <w:rFonts w:hint="eastAsia"/>
                <w:b/>
                <w:bCs/>
                <w:lang w:val="en-US"/>
              </w:rPr>
              <w:t>2</w:t>
            </w:r>
          </w:p>
        </w:tc>
        <w:tc>
          <w:tcPr>
            <w:tcW w:w="2340" w:type="dxa"/>
            <w:vMerge w:val="restart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  <w:t>开展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两次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  <w:t>科普宣传</w:t>
            </w:r>
          </w:p>
        </w:tc>
        <w:tc>
          <w:tcPr>
            <w:tcW w:w="7515" w:type="dxa"/>
            <w:vMerge w:val="restart"/>
            <w:vAlign w:val="center"/>
          </w:tcPr>
          <w:p>
            <w:pPr>
              <w:jc w:val="both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（1）重点围绕野生动物保护，开展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  <w:t>“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科普月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  <w:t>”宣传活动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；</w:t>
            </w:r>
          </w:p>
          <w:p>
            <w:pPr>
              <w:jc w:val="both"/>
              <w:rPr>
                <w:rFonts w:hint="default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（2）配合市局开展“4.22”地球日和“6.25”土地日宣传活动。</w:t>
            </w:r>
          </w:p>
        </w:tc>
        <w:tc>
          <w:tcPr>
            <w:tcW w:w="1052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9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  <w:t>月</w:t>
            </w:r>
          </w:p>
        </w:tc>
        <w:tc>
          <w:tcPr>
            <w:tcW w:w="1028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  <w:t>周正标周建武</w:t>
            </w:r>
          </w:p>
        </w:tc>
        <w:tc>
          <w:tcPr>
            <w:tcW w:w="1515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  <w:t>秘书处</w:t>
            </w:r>
          </w:p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  <w:t>野保专委会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  <w:jc w:val="center"/>
        </w:trPr>
        <w:tc>
          <w:tcPr>
            <w:tcW w:w="716" w:type="dxa"/>
            <w:vMerge w:val="continue"/>
            <w:vAlign w:val="center"/>
          </w:tcPr>
          <w:p>
            <w:pPr>
              <w:jc w:val="center"/>
              <w:rPr>
                <w:b/>
                <w:bCs/>
                <w:lang w:val="en-US"/>
              </w:rPr>
            </w:pPr>
          </w:p>
        </w:tc>
        <w:tc>
          <w:tcPr>
            <w:tcW w:w="2340" w:type="dxa"/>
            <w:vMerge w:val="continue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  <w:lang w:val="en-US"/>
              </w:rPr>
            </w:pPr>
          </w:p>
        </w:tc>
        <w:tc>
          <w:tcPr>
            <w:tcW w:w="7515" w:type="dxa"/>
            <w:vMerge w:val="continue"/>
            <w:vAlign w:val="center"/>
          </w:tcPr>
          <w:p>
            <w:pPr>
              <w:ind w:firstLine="480" w:firstLineChars="200"/>
              <w:jc w:val="both"/>
              <w:rPr>
                <w:rFonts w:ascii="仿宋" w:hAnsi="仿宋" w:eastAsia="仿宋" w:cs="仿宋"/>
                <w:sz w:val="24"/>
                <w:szCs w:val="24"/>
                <w:lang w:val="en-US"/>
              </w:rPr>
            </w:pPr>
          </w:p>
        </w:tc>
        <w:tc>
          <w:tcPr>
            <w:tcW w:w="1052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4月6月</w:t>
            </w:r>
          </w:p>
        </w:tc>
        <w:tc>
          <w:tcPr>
            <w:tcW w:w="1028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  <w:t>周正标</w:t>
            </w:r>
          </w:p>
        </w:tc>
        <w:tc>
          <w:tcPr>
            <w:tcW w:w="1515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  <w:t>秘书处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5" w:hRule="atLeast"/>
          <w:jc w:val="center"/>
        </w:trPr>
        <w:tc>
          <w:tcPr>
            <w:tcW w:w="716" w:type="dxa"/>
            <w:vMerge w:val="restart"/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 w:val="21"/>
                <w:szCs w:val="21"/>
                <w:lang w:val="en-US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1"/>
                <w:szCs w:val="21"/>
                <w:lang w:val="en-US"/>
              </w:rPr>
              <w:t>3</w:t>
            </w:r>
          </w:p>
        </w:tc>
        <w:tc>
          <w:tcPr>
            <w:tcW w:w="2340" w:type="dxa"/>
            <w:vMerge w:val="restart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举办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  <w:t>两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次会员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  <w:t>培训</w:t>
            </w:r>
          </w:p>
        </w:tc>
        <w:tc>
          <w:tcPr>
            <w:tcW w:w="7515" w:type="dxa"/>
            <w:vMerge w:val="restart"/>
            <w:vAlign w:val="center"/>
          </w:tcPr>
          <w:p>
            <w:pPr>
              <w:tabs>
                <w:tab w:val="left" w:pos="312"/>
              </w:tabs>
              <w:jc w:val="both"/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（1）举办一次自然资源科技工作者技术培训交流活动；</w:t>
            </w:r>
          </w:p>
          <w:p>
            <w:pPr>
              <w:tabs>
                <w:tab w:val="left" w:pos="312"/>
              </w:tabs>
              <w:jc w:val="both"/>
              <w:rPr>
                <w:rFonts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（2）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  <w:t>加强党建引领，开展支部共建，组织一次党员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主题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  <w:t>教育活动。</w:t>
            </w:r>
          </w:p>
        </w:tc>
        <w:tc>
          <w:tcPr>
            <w:tcW w:w="1052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12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  <w:t>月</w:t>
            </w:r>
          </w:p>
        </w:tc>
        <w:tc>
          <w:tcPr>
            <w:tcW w:w="1028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  <w:t>李晓建周正标</w:t>
            </w:r>
          </w:p>
        </w:tc>
        <w:tc>
          <w:tcPr>
            <w:tcW w:w="1515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  <w:t>秘书处</w:t>
            </w:r>
          </w:p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各专委会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9" w:hRule="atLeast"/>
          <w:jc w:val="center"/>
        </w:trPr>
        <w:tc>
          <w:tcPr>
            <w:tcW w:w="716" w:type="dxa"/>
            <w:vMerge w:val="continue"/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2340" w:type="dxa"/>
            <w:vMerge w:val="continue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  <w:lang w:val="en-US"/>
              </w:rPr>
            </w:pPr>
          </w:p>
        </w:tc>
        <w:tc>
          <w:tcPr>
            <w:tcW w:w="7515" w:type="dxa"/>
            <w:vMerge w:val="continue"/>
            <w:vAlign w:val="center"/>
          </w:tcPr>
          <w:p>
            <w:pPr>
              <w:tabs>
                <w:tab w:val="left" w:pos="312"/>
              </w:tabs>
              <w:ind w:firstLine="480" w:firstLineChars="200"/>
              <w:jc w:val="both"/>
              <w:rPr>
                <w:rFonts w:ascii="仿宋" w:hAnsi="仿宋" w:eastAsia="仿宋" w:cs="仿宋"/>
                <w:sz w:val="24"/>
                <w:szCs w:val="24"/>
                <w:lang w:val="en-US"/>
              </w:rPr>
            </w:pPr>
          </w:p>
        </w:tc>
        <w:tc>
          <w:tcPr>
            <w:tcW w:w="1052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7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  <w:t>月</w:t>
            </w:r>
          </w:p>
        </w:tc>
        <w:tc>
          <w:tcPr>
            <w:tcW w:w="1028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  <w:t>李晓建程  飞</w:t>
            </w:r>
          </w:p>
        </w:tc>
        <w:tc>
          <w:tcPr>
            <w:tcW w:w="1515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  <w:t>秘书处</w:t>
            </w:r>
          </w:p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  <w:t>共建单位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7" w:hRule="atLeast"/>
          <w:jc w:val="center"/>
        </w:trPr>
        <w:tc>
          <w:tcPr>
            <w:tcW w:w="716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 w:val="21"/>
                <w:szCs w:val="21"/>
                <w:lang w:val="en-US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1"/>
                <w:szCs w:val="21"/>
                <w:lang w:val="en-US"/>
              </w:rPr>
              <w:t>4</w:t>
            </w:r>
          </w:p>
        </w:tc>
        <w:tc>
          <w:tcPr>
            <w:tcW w:w="2340" w:type="dxa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做好两个专项工作</w:t>
            </w:r>
          </w:p>
        </w:tc>
        <w:tc>
          <w:tcPr>
            <w:tcW w:w="7515" w:type="dxa"/>
            <w:vAlign w:val="center"/>
          </w:tcPr>
          <w:p>
            <w:pPr>
              <w:numPr>
                <w:ilvl w:val="0"/>
                <w:numId w:val="1"/>
              </w:numPr>
              <w:jc w:val="both"/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配合市局成立自然资源志编纂委员会，组建工作专班，开展编志调研，形成编纂方案；</w:t>
            </w:r>
          </w:p>
          <w:p>
            <w:pPr>
              <w:numPr>
                <w:ilvl w:val="0"/>
                <w:numId w:val="1"/>
              </w:numPr>
              <w:jc w:val="both"/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举办全市自然资源系统论文征集活动，出版论文集。</w:t>
            </w:r>
          </w:p>
        </w:tc>
        <w:tc>
          <w:tcPr>
            <w:tcW w:w="1052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  <w:t>全年</w:t>
            </w:r>
          </w:p>
        </w:tc>
        <w:tc>
          <w:tcPr>
            <w:tcW w:w="1028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  <w:t>李晓建</w:t>
            </w:r>
          </w:p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陈  强</w:t>
            </w:r>
          </w:p>
        </w:tc>
        <w:tc>
          <w:tcPr>
            <w:tcW w:w="1515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  <w:t>秘书处</w:t>
            </w:r>
          </w:p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地政专委会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2" w:hRule="atLeast"/>
          <w:jc w:val="center"/>
        </w:trPr>
        <w:tc>
          <w:tcPr>
            <w:tcW w:w="716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 w:val="21"/>
                <w:szCs w:val="21"/>
                <w:lang w:val="en-US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1"/>
                <w:szCs w:val="21"/>
                <w:lang w:val="en-US"/>
              </w:rPr>
              <w:t>5</w:t>
            </w:r>
          </w:p>
        </w:tc>
        <w:tc>
          <w:tcPr>
            <w:tcW w:w="2340" w:type="dxa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抓好两个技术创新</w:t>
            </w:r>
          </w:p>
        </w:tc>
        <w:tc>
          <w:tcPr>
            <w:tcW w:w="7515" w:type="dxa"/>
            <w:vAlign w:val="center"/>
          </w:tcPr>
          <w:p>
            <w:pPr>
              <w:numPr>
                <w:ilvl w:val="0"/>
                <w:numId w:val="2"/>
              </w:numPr>
              <w:jc w:val="both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发挥“科技工作者调查站”作用，力争为市科协提供两篇有价值的建议；</w:t>
            </w:r>
          </w:p>
          <w:p>
            <w:pPr>
              <w:numPr>
                <w:ilvl w:val="0"/>
                <w:numId w:val="2"/>
              </w:numPr>
              <w:jc w:val="both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推广智能监管在自然资源领域中的创新应用。</w:t>
            </w:r>
          </w:p>
        </w:tc>
        <w:tc>
          <w:tcPr>
            <w:tcW w:w="1052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  <w:t>全年</w:t>
            </w:r>
          </w:p>
        </w:tc>
        <w:tc>
          <w:tcPr>
            <w:tcW w:w="1028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李晓建</w:t>
            </w:r>
          </w:p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  <w:t>周正标</w:t>
            </w:r>
          </w:p>
        </w:tc>
        <w:tc>
          <w:tcPr>
            <w:tcW w:w="1515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  <w:t>秘书处</w:t>
            </w:r>
          </w:p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各专委会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  <w:jc w:val="center"/>
        </w:trPr>
        <w:tc>
          <w:tcPr>
            <w:tcW w:w="716" w:type="dxa"/>
            <w:vMerge w:val="restart"/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 w:val="21"/>
                <w:szCs w:val="21"/>
                <w:lang w:val="en-US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1"/>
                <w:szCs w:val="21"/>
                <w:lang w:val="en-US"/>
              </w:rPr>
              <w:t>6</w:t>
            </w:r>
          </w:p>
        </w:tc>
        <w:tc>
          <w:tcPr>
            <w:tcW w:w="2340" w:type="dxa"/>
            <w:vMerge w:val="restart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组织两次调研活动</w:t>
            </w:r>
          </w:p>
        </w:tc>
        <w:tc>
          <w:tcPr>
            <w:tcW w:w="7515" w:type="dxa"/>
            <w:vMerge w:val="restart"/>
            <w:vAlign w:val="center"/>
          </w:tcPr>
          <w:p>
            <w:pPr>
              <w:numPr>
                <w:ilvl w:val="0"/>
                <w:numId w:val="3"/>
              </w:numPr>
              <w:jc w:val="both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组织市县学会开展标准化建设</w:t>
            </w:r>
            <w:bookmarkStart w:id="0" w:name="_GoBack"/>
            <w:bookmarkEnd w:id="0"/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，争创5A学会。</w:t>
            </w:r>
          </w:p>
          <w:p>
            <w:pPr>
              <w:numPr>
                <w:ilvl w:val="0"/>
                <w:numId w:val="3"/>
              </w:numPr>
              <w:jc w:val="both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开展学会联合体可行性调研、省市学会联动交流等活动。</w:t>
            </w:r>
          </w:p>
        </w:tc>
        <w:tc>
          <w:tcPr>
            <w:tcW w:w="1052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全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  <w:t>年</w:t>
            </w:r>
          </w:p>
        </w:tc>
        <w:tc>
          <w:tcPr>
            <w:tcW w:w="1028" w:type="dxa"/>
            <w:vMerge w:val="restart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李晓建</w:t>
            </w:r>
          </w:p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  <w:t>周正标</w:t>
            </w:r>
          </w:p>
        </w:tc>
        <w:tc>
          <w:tcPr>
            <w:tcW w:w="1515" w:type="dxa"/>
            <w:vMerge w:val="restart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市县学会</w:t>
            </w:r>
          </w:p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  <w:t>秘书处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  <w:jc w:val="center"/>
        </w:trPr>
        <w:tc>
          <w:tcPr>
            <w:tcW w:w="716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2340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7515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1052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下半年</w:t>
            </w:r>
          </w:p>
        </w:tc>
        <w:tc>
          <w:tcPr>
            <w:tcW w:w="1028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</w:pPr>
          </w:p>
        </w:tc>
      </w:tr>
    </w:tbl>
    <w:p>
      <w:pPr>
        <w:rPr>
          <w:rFonts w:ascii="仿宋" w:hAnsi="仿宋" w:eastAsia="仿宋" w:cs="仿宋"/>
          <w:sz w:val="21"/>
          <w:szCs w:val="21"/>
        </w:rPr>
      </w:pPr>
    </w:p>
    <w:p>
      <w:pPr>
        <w:rPr>
          <w:rFonts w:ascii="仿宋" w:hAnsi="仿宋" w:eastAsia="仿宋" w:cs="仿宋"/>
          <w:sz w:val="21"/>
          <w:szCs w:val="21"/>
        </w:rPr>
      </w:pPr>
    </w:p>
    <w:sectPr>
      <w:pgSz w:w="16838" w:h="11906" w:orient="landscape"/>
      <w:pgMar w:top="1123" w:right="1327" w:bottom="1066" w:left="132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4C355AA"/>
    <w:multiLevelType w:val="singleLevel"/>
    <w:tmpl w:val="E4C355AA"/>
    <w:lvl w:ilvl="0" w:tentative="0">
      <w:start w:val="1"/>
      <w:numFmt w:val="decimal"/>
      <w:suff w:val="nothing"/>
      <w:lvlText w:val="（%1）"/>
      <w:lvlJc w:val="left"/>
    </w:lvl>
  </w:abstractNum>
  <w:abstractNum w:abstractNumId="1">
    <w:nsid w:val="2AB109E7"/>
    <w:multiLevelType w:val="singleLevel"/>
    <w:tmpl w:val="2AB109E7"/>
    <w:lvl w:ilvl="0" w:tentative="0">
      <w:start w:val="1"/>
      <w:numFmt w:val="decimal"/>
      <w:suff w:val="nothing"/>
      <w:lvlText w:val="（%1）"/>
      <w:lvlJc w:val="left"/>
    </w:lvl>
  </w:abstractNum>
  <w:abstractNum w:abstractNumId="2">
    <w:nsid w:val="57057799"/>
    <w:multiLevelType w:val="singleLevel"/>
    <w:tmpl w:val="57057799"/>
    <w:lvl w:ilvl="0" w:tentative="0">
      <w:start w:val="1"/>
      <w:numFmt w:val="decimal"/>
      <w:suff w:val="nothing"/>
      <w:lvlText w:val="（%1）"/>
      <w:lvlJc w:val="left"/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3ODBiNTlmMWZkYmY3YzNhMWVhNWE3YTZlMzhkOGIifQ=="/>
    <w:docVar w:name="KSO_WPS_MARK_KEY" w:val="3f540523-9fc8-4c7b-bb34-1f8ebb78e24d"/>
  </w:docVars>
  <w:rsids>
    <w:rsidRoot w:val="544D22BF"/>
    <w:rsid w:val="00012E5A"/>
    <w:rsid w:val="000B56BF"/>
    <w:rsid w:val="000B6F2E"/>
    <w:rsid w:val="000B6FD1"/>
    <w:rsid w:val="00110166"/>
    <w:rsid w:val="002108ED"/>
    <w:rsid w:val="00272956"/>
    <w:rsid w:val="002A7CB3"/>
    <w:rsid w:val="002C47E7"/>
    <w:rsid w:val="002F7242"/>
    <w:rsid w:val="0038323B"/>
    <w:rsid w:val="00425A1B"/>
    <w:rsid w:val="00440579"/>
    <w:rsid w:val="00482A99"/>
    <w:rsid w:val="005403AE"/>
    <w:rsid w:val="00556890"/>
    <w:rsid w:val="005C0717"/>
    <w:rsid w:val="0073275B"/>
    <w:rsid w:val="007365EC"/>
    <w:rsid w:val="00791663"/>
    <w:rsid w:val="00866CC6"/>
    <w:rsid w:val="00AF32F6"/>
    <w:rsid w:val="00C12057"/>
    <w:rsid w:val="00D46756"/>
    <w:rsid w:val="00D474A6"/>
    <w:rsid w:val="00D871DE"/>
    <w:rsid w:val="00E76E87"/>
    <w:rsid w:val="00EA7D49"/>
    <w:rsid w:val="00F602BD"/>
    <w:rsid w:val="01395070"/>
    <w:rsid w:val="019B53E2"/>
    <w:rsid w:val="02D43C5B"/>
    <w:rsid w:val="02EB239A"/>
    <w:rsid w:val="040556DD"/>
    <w:rsid w:val="045744CF"/>
    <w:rsid w:val="05191440"/>
    <w:rsid w:val="05B178CA"/>
    <w:rsid w:val="05B2719F"/>
    <w:rsid w:val="06097575"/>
    <w:rsid w:val="060F4D0C"/>
    <w:rsid w:val="06BA0880"/>
    <w:rsid w:val="073E6F3C"/>
    <w:rsid w:val="08536A17"/>
    <w:rsid w:val="09385C0D"/>
    <w:rsid w:val="097E3F67"/>
    <w:rsid w:val="09D122E9"/>
    <w:rsid w:val="0A0E58EC"/>
    <w:rsid w:val="0ABE0BCF"/>
    <w:rsid w:val="0B6B051B"/>
    <w:rsid w:val="0BB866C0"/>
    <w:rsid w:val="0C5B0590"/>
    <w:rsid w:val="0CF956B3"/>
    <w:rsid w:val="0D04669C"/>
    <w:rsid w:val="0D0E670D"/>
    <w:rsid w:val="0D3F1ACB"/>
    <w:rsid w:val="0D5C494E"/>
    <w:rsid w:val="0D710D27"/>
    <w:rsid w:val="0D871983"/>
    <w:rsid w:val="0E83792A"/>
    <w:rsid w:val="0EEC1A36"/>
    <w:rsid w:val="0F6A303E"/>
    <w:rsid w:val="0FF37285"/>
    <w:rsid w:val="102869DB"/>
    <w:rsid w:val="108D2CE2"/>
    <w:rsid w:val="109A0F5B"/>
    <w:rsid w:val="11487050"/>
    <w:rsid w:val="120C3254"/>
    <w:rsid w:val="125D6410"/>
    <w:rsid w:val="13AB3C1F"/>
    <w:rsid w:val="13ED41C3"/>
    <w:rsid w:val="14326C56"/>
    <w:rsid w:val="154222ED"/>
    <w:rsid w:val="15542020"/>
    <w:rsid w:val="158C22C9"/>
    <w:rsid w:val="15D55FD9"/>
    <w:rsid w:val="15DF7B3C"/>
    <w:rsid w:val="164F02CD"/>
    <w:rsid w:val="16774218"/>
    <w:rsid w:val="17666CC4"/>
    <w:rsid w:val="17837B7E"/>
    <w:rsid w:val="18493992"/>
    <w:rsid w:val="18647F21"/>
    <w:rsid w:val="187177B1"/>
    <w:rsid w:val="197B1C45"/>
    <w:rsid w:val="1D8C14C5"/>
    <w:rsid w:val="1E51534F"/>
    <w:rsid w:val="1EF82551"/>
    <w:rsid w:val="20195393"/>
    <w:rsid w:val="20AC4ABE"/>
    <w:rsid w:val="20BC50D1"/>
    <w:rsid w:val="20EC75B1"/>
    <w:rsid w:val="2222099A"/>
    <w:rsid w:val="22402350"/>
    <w:rsid w:val="229323DA"/>
    <w:rsid w:val="236B2A0F"/>
    <w:rsid w:val="238C5734"/>
    <w:rsid w:val="258C59D8"/>
    <w:rsid w:val="264F4FDA"/>
    <w:rsid w:val="266334AD"/>
    <w:rsid w:val="26B71666"/>
    <w:rsid w:val="26EE471E"/>
    <w:rsid w:val="272B2918"/>
    <w:rsid w:val="28F0112E"/>
    <w:rsid w:val="28F55F87"/>
    <w:rsid w:val="29D7451C"/>
    <w:rsid w:val="2A09376C"/>
    <w:rsid w:val="2ABC7FF4"/>
    <w:rsid w:val="2CCC4D54"/>
    <w:rsid w:val="2EA97225"/>
    <w:rsid w:val="2F7F26AB"/>
    <w:rsid w:val="2FA01C92"/>
    <w:rsid w:val="2FCF7117"/>
    <w:rsid w:val="300D4E4E"/>
    <w:rsid w:val="305C317B"/>
    <w:rsid w:val="31A17F44"/>
    <w:rsid w:val="324043DE"/>
    <w:rsid w:val="32584AA6"/>
    <w:rsid w:val="327C031F"/>
    <w:rsid w:val="32B66DFC"/>
    <w:rsid w:val="32E95003"/>
    <w:rsid w:val="331C0408"/>
    <w:rsid w:val="34693835"/>
    <w:rsid w:val="347100A1"/>
    <w:rsid w:val="354F339A"/>
    <w:rsid w:val="35CE012C"/>
    <w:rsid w:val="35E825E5"/>
    <w:rsid w:val="35E9007F"/>
    <w:rsid w:val="366F23BE"/>
    <w:rsid w:val="378079C9"/>
    <w:rsid w:val="37AC319E"/>
    <w:rsid w:val="380134EA"/>
    <w:rsid w:val="397F500E"/>
    <w:rsid w:val="39C3314D"/>
    <w:rsid w:val="3A555D6F"/>
    <w:rsid w:val="3AEF7B36"/>
    <w:rsid w:val="3E1C107E"/>
    <w:rsid w:val="3F4202DD"/>
    <w:rsid w:val="3F60143E"/>
    <w:rsid w:val="4081166C"/>
    <w:rsid w:val="41AE6491"/>
    <w:rsid w:val="41D67795"/>
    <w:rsid w:val="42FE7C6F"/>
    <w:rsid w:val="4349697A"/>
    <w:rsid w:val="43664B49"/>
    <w:rsid w:val="437154E6"/>
    <w:rsid w:val="43987EC9"/>
    <w:rsid w:val="43C006FD"/>
    <w:rsid w:val="440B0B26"/>
    <w:rsid w:val="44B244EA"/>
    <w:rsid w:val="44D11D93"/>
    <w:rsid w:val="450D1720"/>
    <w:rsid w:val="453273D9"/>
    <w:rsid w:val="45616C45"/>
    <w:rsid w:val="45BC4EF4"/>
    <w:rsid w:val="45D97854"/>
    <w:rsid w:val="46D1677D"/>
    <w:rsid w:val="46F54B62"/>
    <w:rsid w:val="48141018"/>
    <w:rsid w:val="4828061F"/>
    <w:rsid w:val="48AB372A"/>
    <w:rsid w:val="49FA0151"/>
    <w:rsid w:val="4A0E4826"/>
    <w:rsid w:val="4B096D92"/>
    <w:rsid w:val="4C1415E6"/>
    <w:rsid w:val="4D3800FF"/>
    <w:rsid w:val="4D5F4AE3"/>
    <w:rsid w:val="4DA62712"/>
    <w:rsid w:val="4E3314D0"/>
    <w:rsid w:val="4F277882"/>
    <w:rsid w:val="509176A9"/>
    <w:rsid w:val="50BB0D72"/>
    <w:rsid w:val="51022355"/>
    <w:rsid w:val="51CB0999"/>
    <w:rsid w:val="544D22BF"/>
    <w:rsid w:val="544E6BF7"/>
    <w:rsid w:val="5560764A"/>
    <w:rsid w:val="55CB540B"/>
    <w:rsid w:val="57CF2865"/>
    <w:rsid w:val="57E74053"/>
    <w:rsid w:val="583E09AC"/>
    <w:rsid w:val="59BF16A6"/>
    <w:rsid w:val="59EF3692"/>
    <w:rsid w:val="5A8B67E0"/>
    <w:rsid w:val="5AC62645"/>
    <w:rsid w:val="5DF63241"/>
    <w:rsid w:val="5F13572D"/>
    <w:rsid w:val="5F165255"/>
    <w:rsid w:val="5FE915C3"/>
    <w:rsid w:val="5FFE462F"/>
    <w:rsid w:val="60087CD2"/>
    <w:rsid w:val="60B8658C"/>
    <w:rsid w:val="62157A0E"/>
    <w:rsid w:val="62287742"/>
    <w:rsid w:val="62DA4EE0"/>
    <w:rsid w:val="63841880"/>
    <w:rsid w:val="63E458EA"/>
    <w:rsid w:val="64142FEC"/>
    <w:rsid w:val="649146A8"/>
    <w:rsid w:val="65075D34"/>
    <w:rsid w:val="65442AE4"/>
    <w:rsid w:val="66644D4E"/>
    <w:rsid w:val="66EE359C"/>
    <w:rsid w:val="672B06CA"/>
    <w:rsid w:val="680E700F"/>
    <w:rsid w:val="68BC057A"/>
    <w:rsid w:val="698752F7"/>
    <w:rsid w:val="69CC227F"/>
    <w:rsid w:val="6A5135AE"/>
    <w:rsid w:val="6AB62F2F"/>
    <w:rsid w:val="6BB12C0A"/>
    <w:rsid w:val="6D6A50B2"/>
    <w:rsid w:val="6DAA3701"/>
    <w:rsid w:val="6EB74327"/>
    <w:rsid w:val="6EED1AF7"/>
    <w:rsid w:val="6F433E0D"/>
    <w:rsid w:val="708C3591"/>
    <w:rsid w:val="70CF7501"/>
    <w:rsid w:val="714A1482"/>
    <w:rsid w:val="714B3C44"/>
    <w:rsid w:val="73E3065D"/>
    <w:rsid w:val="744F2A0F"/>
    <w:rsid w:val="762F0C47"/>
    <w:rsid w:val="765608C9"/>
    <w:rsid w:val="767945B8"/>
    <w:rsid w:val="773D297D"/>
    <w:rsid w:val="773F5E31"/>
    <w:rsid w:val="77674B7F"/>
    <w:rsid w:val="788039DC"/>
    <w:rsid w:val="78B0016F"/>
    <w:rsid w:val="79502C6F"/>
    <w:rsid w:val="797846B3"/>
    <w:rsid w:val="7B257C64"/>
    <w:rsid w:val="7B2E5971"/>
    <w:rsid w:val="7B3B62E0"/>
    <w:rsid w:val="7B8F3685"/>
    <w:rsid w:val="7BE20509"/>
    <w:rsid w:val="7DB87774"/>
    <w:rsid w:val="7F7F2C3F"/>
    <w:rsid w:val="7FAC3B9B"/>
    <w:rsid w:val="7FD91C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</w:pPr>
    <w:rPr>
      <w:rFonts w:ascii="宋体" w:hAnsi="宋体" w:eastAsia="宋体" w:cs="宋体"/>
      <w:sz w:val="22"/>
      <w:szCs w:val="22"/>
      <w:lang w:val="zh-CN" w:eastAsia="zh-CN" w:bidi="zh-CN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both"/>
    </w:pPr>
    <w:rPr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530</Words>
  <Characters>542</Characters>
  <Lines>5</Lines>
  <Paragraphs>1</Paragraphs>
  <TotalTime>1</TotalTime>
  <ScaleCrop>false</ScaleCrop>
  <LinksUpToDate>false</LinksUpToDate>
  <CharactersWithSpaces>548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2023-12-20T20:49:00Z</dcterms:created>
  <dc:creator>清风徐来</dc:creator>
  <cp:lastModifiedBy>lenovo</cp:lastModifiedBy>
  <cp:lastPrinted>2026-03-16T02:45:45Z</cp:lastPrinted>
  <dcterms:modified xsi:type="dcterms:W3CDTF">2026-03-16T03:22:00Z</dcterms:modified>
  <cp:revision>22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24B20CA2D0364919A27E2C80C654BB23</vt:lpwstr>
  </property>
  <property fmtid="{D5CDD505-2E9C-101B-9397-08002B2CF9AE}" pid="4" name="KSOTemplateDocerSaveRecord">
    <vt:lpwstr>eyJoZGlkIjoiOWZiMmMyZTlmYjEzYzliN2I3YzA1NjczNDI2YjVkZjQiLCJ1c2VySWQiOiI0Mzc2MTY4NjEifQ==</vt:lpwstr>
  </property>
</Properties>
</file>